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00"/>
      </w:pPr>
      <w:r>
        <w:rPr>
          <w:rFonts w:ascii="Aptos" w:hAnsi="Aptos"/>
          <w:b/>
          <w:sz w:val="34"/>
        </w:rPr>
        <w:t>Weydown Nursery Fees &amp; Funded Entitlements Policy</w:t>
      </w:r>
    </w:p>
    <w:p>
      <w:pPr>
        <w:spacing w:after="100"/>
      </w:pPr>
      <w:r>
        <w:t>This policy explains our private fees, funded early education offer, deposits and optional additional charges. It is intended to ensure families can clearly understand how funded hours are accessed and to support compliance with Surrey County Council's Provider Agreement and statutory early education and childcare guidance.</w:t>
      </w:r>
    </w:p>
    <w:p>
      <w:pPr>
        <w:spacing w:before="160" w:after="100"/>
      </w:pPr>
      <w:r>
        <w:rPr>
          <w:rFonts w:ascii="Aptos" w:hAnsi="Aptos"/>
          <w:b/>
          <w:sz w:val="30"/>
        </w:rPr>
        <w:t>Fee Structure</w:t>
      </w:r>
    </w:p>
    <w:p>
      <w:pPr>
        <w:pStyle w:val="ListBullet"/>
        <w:spacing w:after="40"/>
      </w:pPr>
      <w:r>
        <w:t>Half Day Session: £45 (9:00am-1:30pm or 1:30pm-6:00pm)</w:t>
      </w:r>
    </w:p>
    <w:p>
      <w:pPr>
        <w:pStyle w:val="ListBullet"/>
        <w:spacing w:after="40"/>
      </w:pPr>
      <w:r>
        <w:t>Full Day Session: £75 (9:00am-6:00pm), equivalent to £8.33 per hour</w:t>
      </w:r>
    </w:p>
    <w:p>
      <w:pPr>
        <w:pStyle w:val="ListBullet"/>
        <w:spacing w:after="40"/>
      </w:pPr>
      <w:r>
        <w:t>Early starts may be requested and are subject to the manager's discretion.</w:t>
      </w:r>
    </w:p>
    <w:p>
      <w:pPr>
        <w:spacing w:after="100"/>
      </w:pPr>
      <w:r>
        <w:t>Private fees apply to hours that are not covered by a child's funded entitlement. Access to a funded place is not conditional on parents purchasing additional private hours.</w:t>
      </w:r>
    </w:p>
    <w:p>
      <w:pPr>
        <w:spacing w:before="160" w:after="100"/>
      </w:pPr>
      <w:r>
        <w:rPr>
          <w:rFonts w:ascii="Aptos" w:hAnsi="Aptos"/>
          <w:b/>
          <w:sz w:val="30"/>
        </w:rPr>
        <w:t>Funded Early Education Entitlements</w:t>
      </w:r>
    </w:p>
    <w:p>
      <w:pPr>
        <w:spacing w:after="100"/>
      </w:pPr>
      <w:r>
        <w:t>Weydown Nursery offers funded early education places for eligible children from 9 months old to school age, in accordance with the eligibility criteria and funding arrangements in force at the time.</w:t>
      </w:r>
    </w:p>
    <w:p>
      <w:pPr>
        <w:spacing w:after="100"/>
      </w:pPr>
      <w:r>
        <w:t>At Weydown, funded hours can be accessed within the following times:</w:t>
      </w:r>
    </w:p>
    <w:p>
      <w:pPr>
        <w:pStyle w:val="ListBullet"/>
        <w:spacing w:after="40"/>
      </w:pPr>
      <w:r>
        <w:t>Full funded session: up to 6 funded hours between 9:00am and 3:00pm.</w:t>
      </w:r>
    </w:p>
    <w:p>
      <w:pPr>
        <w:pStyle w:val="ListBullet"/>
        <w:spacing w:after="40"/>
      </w:pPr>
      <w:r>
        <w:t>Morning funded session: up to 3 funded hours between 9:00am and 12:00pm.</w:t>
      </w:r>
    </w:p>
    <w:p>
      <w:pPr>
        <w:pStyle w:val="ListBullet"/>
        <w:spacing w:after="40"/>
      </w:pPr>
      <w:r>
        <w:t>Afternoon funded session: up to 3 funded hours between 1:30pm and 4:30pm.</w:t>
      </w:r>
    </w:p>
    <w:p>
      <w:pPr>
        <w:spacing w:after="100"/>
      </w:pPr>
      <w:r>
        <w:t>Where a child attends beyond their funded hours, any additional hours are private paid hours and will be charged in accordance with our current fee structure. Parents will be told in writing how their child's funded entitlement is arranged before taking up a funded place.</w:t>
      </w:r>
    </w:p>
    <w:p>
      <w:pPr>
        <w:spacing w:after="100"/>
      </w:pPr>
      <w:r>
        <w:t>Funded hours are subject to eligibility, availability, the Nursery's admissions arrangements and the applicable Surrey funding rules. Families are not required to purchase additional hours, meals, consumables or activities as a condition of accessing a funded place.</w:t>
      </w:r>
    </w:p>
    <w:p>
      <w:pPr>
        <w:spacing w:before="160" w:after="100"/>
      </w:pPr>
      <w:r>
        <w:rPr>
          <w:rFonts w:ascii="Aptos" w:hAnsi="Aptos"/>
          <w:b/>
          <w:sz w:val="30"/>
        </w:rPr>
        <w:t>How to Check Eligibility</w:t>
      </w:r>
    </w:p>
    <w:p>
      <w:pPr>
        <w:spacing w:after="100"/>
      </w:pPr>
      <w:r>
        <w:t>Families should use the Government's Best Start in Life information and eligibility services for current information about funded childcare. Families may also refer to Surrey County Council's early years funding information. The Nursery will support parents with the funding process and required termly declarations where appropriate.</w:t>
      </w:r>
    </w:p>
    <w:p>
      <w:pPr>
        <w:spacing w:before="160" w:after="100"/>
      </w:pPr>
      <w:r>
        <w:rPr>
          <w:rFonts w:ascii="Aptos" w:hAnsi="Aptos"/>
          <w:b/>
          <w:sz w:val="30"/>
        </w:rPr>
        <w:t>Deposit</w:t>
      </w:r>
    </w:p>
    <w:p>
      <w:pPr>
        <w:spacing w:after="100"/>
      </w:pPr>
      <w:r>
        <w:t>A £100 refundable deposit may be requested when a place is offered.</w:t>
      </w:r>
    </w:p>
    <w:p>
      <w:pPr>
        <w:spacing w:after="100"/>
      </w:pPr>
      <w:r>
        <w:t>For children accessing funded entitlement hours only, the deposit is refundable in full once the child's funded place has been confirmed through the initial termly headcount/eligibility verification process and the first funded payment has been received by the Nursery.</w:t>
      </w:r>
    </w:p>
    <w:p>
      <w:pPr>
        <w:spacing w:after="100"/>
      </w:pPr>
      <w:r>
        <w:t>Where a child also takes additional privately paid hours, a reasonable refundable deposit may be held in relation to those private hours and dealt with in accordance with the Nursery's usual terms and conditions, including use against the final calendar month's private fees where applicable.</w:t>
      </w:r>
    </w:p>
    <w:p>
      <w:pPr>
        <w:spacing w:after="100"/>
      </w:pPr>
      <w:r>
        <w:t>If a child does not take up an agreed place without sufficient notice, the deposit may be retained where permitted by the Surrey Provider Agreement and the Nursery's terms and conditions. A non-refundable deposit will never be imposed as a condition of accessing funded entitlement hours.</w:t>
      </w:r>
    </w:p>
    <w:p>
      <w:pPr>
        <w:spacing w:before="160" w:after="100"/>
      </w:pPr>
      <w:r>
        <w:rPr>
          <w:rFonts w:ascii="Aptos" w:hAnsi="Aptos"/>
          <w:b/>
          <w:sz w:val="30"/>
        </w:rPr>
        <w:t>Meals and Snacks</w:t>
      </w:r>
    </w:p>
    <w:p>
      <w:pPr>
        <w:spacing w:after="100"/>
      </w:pPr>
      <w:r>
        <w:t>Meal and snack charges are optional for children accessing funded hours. Our current charges are:</w:t>
      </w:r>
    </w:p>
    <w:p>
      <w:pPr>
        <w:pStyle w:val="ListBullet"/>
        <w:spacing w:after="40"/>
      </w:pPr>
      <w:r>
        <w:t>Snack and lunch: £4</w:t>
      </w:r>
    </w:p>
    <w:p>
      <w:pPr>
        <w:pStyle w:val="ListBullet"/>
        <w:spacing w:after="40"/>
      </w:pPr>
      <w:r>
        <w:t>Tea: £3</w:t>
      </w:r>
    </w:p>
    <w:p>
      <w:pPr>
        <w:spacing w:after="100"/>
      </w:pPr>
      <w:r>
        <w:t>Parents do not have to purchase nursery meals in order for their child to access funded hours. Where a parent chooses not to pay the meal charge, they may provide a suitable packed meal/snack for their child, subject to the Nursery's allergy and food-safety requirements. Where necessary, parents may speak to the Nursery Manager about alternative arrangements. A child's funded place will not be refused because a parent chooses not to purchase meals.</w:t>
      </w:r>
    </w:p>
    <w:p>
      <w:pPr>
        <w:spacing w:before="160" w:after="100"/>
      </w:pPr>
      <w:r>
        <w:rPr>
          <w:rFonts w:ascii="Aptos" w:hAnsi="Aptos"/>
          <w:b/>
          <w:sz w:val="30"/>
        </w:rPr>
        <w:t>Consumables, Nappies and Wipes</w:t>
      </w:r>
    </w:p>
    <w:p>
      <w:pPr>
        <w:spacing w:after="100"/>
      </w:pPr>
      <w:r>
        <w:t>Weydown does not make a mandatory consumables charge as a condition of accessing funded hours. Where nappies and wipes are required, families are normally asked to provide their child's own supplies. If this creates a barrier to accessing a funded place, parents should speak to the Nursery Manager so that an appropriate arrangement can be agreed. Funded access will not be conditional on purchasing consumables from the Nursery.</w:t>
      </w:r>
    </w:p>
    <w:p>
      <w:pPr>
        <w:spacing w:before="160" w:after="100"/>
      </w:pPr>
      <w:r>
        <w:rPr>
          <w:rFonts w:ascii="Aptos" w:hAnsi="Aptos"/>
          <w:b/>
          <w:sz w:val="30"/>
        </w:rPr>
        <w:t>Activities and Optional Extras</w:t>
      </w:r>
    </w:p>
    <w:p>
      <w:pPr>
        <w:spacing w:after="100"/>
      </w:pPr>
      <w:r>
        <w:t>There are no mandatory charges for extracurricular activities or other optional extras as a condition of receiving funded early education. If the Nursery offers an optional event, celebration, specialist activity or other extra for which a charge applies, participation and payment will be voluntary and a child's funded place will not be affected if the family chooses not to participate or pay.</w:t>
      </w:r>
    </w:p>
    <w:p>
      <w:pPr>
        <w:spacing w:before="160" w:after="100"/>
      </w:pPr>
      <w:r>
        <w:rPr>
          <w:rFonts w:ascii="Aptos" w:hAnsi="Aptos"/>
          <w:b/>
          <w:sz w:val="30"/>
        </w:rPr>
        <w:t>Early Years Pupil Premium (EYPP)</w:t>
      </w:r>
    </w:p>
    <w:p>
      <w:pPr>
        <w:spacing w:after="100"/>
      </w:pPr>
      <w:r>
        <w:t>Some children receiving funded early education may also be eligible for Early Years Pupil Premium (EYPP). This provides additional funding to help the Nursery support eligible children's learning, development and individual needs. Weydown will discuss EYPP with families where appropriate and encourage eligible parents to provide the information required for an eligibility check. EYPP funding is used to support the individual needs and identified barriers of eligible children.</w:t>
      </w:r>
    </w:p>
    <w:p>
      <w:pPr>
        <w:spacing w:before="160" w:after="100"/>
      </w:pPr>
      <w:r>
        <w:rPr>
          <w:rFonts w:ascii="Aptos" w:hAnsi="Aptos"/>
          <w:b/>
          <w:sz w:val="30"/>
        </w:rPr>
        <w:t>Childcare Vouchers and Other Payment Methods</w:t>
      </w:r>
    </w:p>
    <w:p>
      <w:pPr>
        <w:spacing w:after="100"/>
      </w:pPr>
      <w:r>
        <w:t>Weydown accepts eligible childcare vouchers and other supported childcare payment schemes. Families should speak to the Nursery if they need information about how these can be used alongside private fees or funded entitlement.</w:t>
      </w:r>
    </w:p>
    <w:p>
      <w:pPr>
        <w:spacing w:before="160" w:after="100"/>
      </w:pPr>
      <w:r>
        <w:rPr>
          <w:rFonts w:ascii="Aptos" w:hAnsi="Aptos"/>
          <w:b/>
          <w:sz w:val="30"/>
        </w:rPr>
        <w:t>Payment of Private Fees</w:t>
      </w:r>
    </w:p>
    <w:p>
      <w:pPr>
        <w:spacing w:after="100"/>
      </w:pPr>
      <w:r>
        <w:t>Private fees are payable monthly in advance and invoices are generated through FAMLY. Any privately purchased hours or optional extras will be clearly distinguished from funded entitlement hours.</w:t>
      </w:r>
    </w:p>
    <w:p>
      <w:pPr>
        <w:spacing w:before="160" w:after="100"/>
      </w:pPr>
      <w:r>
        <w:rPr>
          <w:rFonts w:ascii="Aptos" w:hAnsi="Aptos"/>
          <w:b/>
          <w:sz w:val="30"/>
        </w:rPr>
        <w:t>Transparency and Parent Information</w:t>
      </w:r>
    </w:p>
    <w:p>
      <w:pPr>
        <w:spacing w:after="100"/>
      </w:pPr>
      <w:r>
        <w:t>Before a funded place begins, parents will receive clear information explaining the funded hours their child will access, any privately purchased hours, and any optional charges they have chosen. Optional charges are not a condition of accessing a funded place.</w:t>
      </w:r>
    </w:p>
    <w:p>
      <w:pPr>
        <w:spacing w:after="100"/>
      </w:pPr>
      <w:r>
        <w:t>Parents may ask the Nursery Manager for clarification about funding, invoices, deposits or optional charges at any time.</w:t>
      </w:r>
    </w:p>
    <w:p>
      <w:pPr>
        <w:spacing w:before="160" w:after="100"/>
      </w:pPr>
      <w:r>
        <w:rPr>
          <w:rFonts w:ascii="Aptos" w:hAnsi="Aptos"/>
          <w:b/>
          <w:sz w:val="30"/>
        </w:rPr>
        <w:t>Fees Review</w:t>
      </w:r>
    </w:p>
    <w:p>
      <w:pPr>
        <w:spacing w:after="100"/>
      </w:pPr>
      <w:r>
        <w:t>Private fees are reviewed annually in November, with any changes normally taking effect from January. Changes to private fees do not alter a child's statutory funded entitlement.</w:t>
      </w:r>
    </w:p>
    <w:p>
      <w:pPr>
        <w:spacing w:before="160" w:after="100"/>
      </w:pPr>
      <w:r>
        <w:rPr>
          <w:rFonts w:ascii="Aptos" w:hAnsi="Aptos"/>
          <w:b/>
          <w:sz w:val="30"/>
        </w:rPr>
        <w:t>Policy Review</w:t>
      </w:r>
    </w:p>
    <w:p>
      <w:pPr>
        <w:spacing w:after="100"/>
      </w:pPr>
      <w:r>
        <w:t>This policy will be reviewed at least annually and sooner where statutory guidance, Surrey County Council requirements or the Nursery's funding arrangements change.</w:t>
      </w:r>
    </w:p>
    <w:p>
      <w:pPr>
        <w:spacing w:after="100"/>
      </w:pPr>
      <w:r>
        <w:t>Last updated: August 2026</w:t>
      </w:r>
    </w:p>
    <w:p>
      <w:pPr>
        <w:spacing w:after="100"/>
      </w:pPr>
      <w:r>
        <w:t>Setting: Weydown Nursery, Haslemere</w:t>
      </w:r>
    </w:p>
    <w:sectPr w:rsidR="00FC693F" w:rsidRPr="0006063C" w:rsidSect="00034616">
      <w:headerReference w:type="default" r:id="rId9"/>
      <w:footerReference w:type="default" r:id="rId10"/>
      <w:pgSz w:w="12240" w:h="15840"/>
      <w:pgMar w:top="792" w:right="1224" w:bottom="79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25880" cy="1070008"/>
          <wp:docPr id="1" name="Picture 1"/>
          <wp:cNvGraphicFramePr>
            <a:graphicFrameLocks noChangeAspect="1"/>
          </wp:cNvGraphicFramePr>
          <a:graphic>
            <a:graphicData uri="http://schemas.openxmlformats.org/drawingml/2006/picture">
              <pic:pic>
                <pic:nvPicPr>
                  <pic:cNvPr id="0" name="weydown_logo_clean.png"/>
                  <pic:cNvPicPr/>
                </pic:nvPicPr>
                <pic:blipFill>
                  <a:blip r:embed="rId2"/>
                  <a:stretch>
                    <a:fillRect/>
                  </a:stretch>
                </pic:blipFill>
                <pic:spPr>
                  <a:xfrm>
                    <a:off x="0" y="0"/>
                    <a:ext cx="1325880" cy="107000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